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tblpY="969"/>
        <w:tblW w:w="0" w:type="auto"/>
        <w:tblLook w:val="04A0" w:firstRow="1" w:lastRow="0" w:firstColumn="1" w:lastColumn="0" w:noHBand="0" w:noVBand="1"/>
      </w:tblPr>
      <w:tblGrid>
        <w:gridCol w:w="1417"/>
        <w:gridCol w:w="2689"/>
        <w:gridCol w:w="3284"/>
        <w:gridCol w:w="4635"/>
        <w:gridCol w:w="3363"/>
      </w:tblGrid>
      <w:tr w:rsidR="00F224F1" w:rsidTr="00C15FE9">
        <w:trPr>
          <w:trHeight w:val="547"/>
        </w:trPr>
        <w:tc>
          <w:tcPr>
            <w:tcW w:w="1417" w:type="dxa"/>
          </w:tcPr>
          <w:p w:rsidR="00F224F1" w:rsidRDefault="00F224F1" w:rsidP="006D42FA"/>
        </w:tc>
        <w:tc>
          <w:tcPr>
            <w:tcW w:w="2689" w:type="dxa"/>
            <w:tcBorders>
              <w:bottom w:val="single" w:sz="4" w:space="0" w:color="auto"/>
            </w:tcBorders>
          </w:tcPr>
          <w:p w:rsidR="00F224F1" w:rsidRDefault="00F224F1" w:rsidP="006D42FA">
            <w:pPr>
              <w:rPr>
                <w:rFonts w:ascii="Comic Sans MS" w:hAnsi="Comic Sans MS"/>
                <w:b/>
              </w:rPr>
            </w:pPr>
            <w:r w:rsidRPr="00F224F1">
              <w:rPr>
                <w:rFonts w:ascii="Comic Sans MS" w:hAnsi="Comic Sans MS"/>
                <w:b/>
              </w:rPr>
              <w:t>Maths</w:t>
            </w:r>
          </w:p>
          <w:p w:rsidR="00576037" w:rsidRPr="00F224F1" w:rsidRDefault="00576037" w:rsidP="006D42FA">
            <w:pPr>
              <w:rPr>
                <w:rFonts w:ascii="Comic Sans MS" w:hAnsi="Comic Sans MS"/>
                <w:b/>
              </w:rPr>
            </w:pPr>
            <w:r w:rsidRPr="00576037">
              <w:rPr>
                <w:rFonts w:ascii="Comic Sans MS" w:hAnsi="Comic Sans MS"/>
                <w:sz w:val="18"/>
              </w:rPr>
              <w:t>Highlighted is the live lesson</w:t>
            </w:r>
          </w:p>
        </w:tc>
        <w:tc>
          <w:tcPr>
            <w:tcW w:w="3284" w:type="dxa"/>
            <w:tcBorders>
              <w:bottom w:val="single" w:sz="4" w:space="0" w:color="auto"/>
            </w:tcBorders>
          </w:tcPr>
          <w:p w:rsidR="00F224F1" w:rsidRDefault="00F224F1" w:rsidP="006D42FA">
            <w:pPr>
              <w:rPr>
                <w:rFonts w:ascii="Comic Sans MS" w:hAnsi="Comic Sans MS"/>
                <w:b/>
              </w:rPr>
            </w:pPr>
            <w:r w:rsidRPr="00F224F1">
              <w:rPr>
                <w:rFonts w:ascii="Comic Sans MS" w:hAnsi="Comic Sans MS"/>
                <w:b/>
              </w:rPr>
              <w:t>English</w:t>
            </w:r>
          </w:p>
          <w:p w:rsidR="00576037" w:rsidRPr="00F224F1" w:rsidRDefault="00576037" w:rsidP="006D42FA">
            <w:pPr>
              <w:rPr>
                <w:rFonts w:ascii="Comic Sans MS" w:hAnsi="Comic Sans MS"/>
                <w:b/>
              </w:rPr>
            </w:pPr>
            <w:r w:rsidRPr="00576037">
              <w:rPr>
                <w:rFonts w:ascii="Comic Sans MS" w:hAnsi="Comic Sans MS"/>
                <w:sz w:val="18"/>
              </w:rPr>
              <w:t>Highlighted is the live lesson</w:t>
            </w:r>
          </w:p>
        </w:tc>
        <w:tc>
          <w:tcPr>
            <w:tcW w:w="4635" w:type="dxa"/>
            <w:tcBorders>
              <w:bottom w:val="single" w:sz="4" w:space="0" w:color="auto"/>
            </w:tcBorders>
          </w:tcPr>
          <w:p w:rsidR="00F224F1" w:rsidRDefault="00F224F1" w:rsidP="006D42FA">
            <w:pPr>
              <w:rPr>
                <w:rFonts w:ascii="Comic Sans MS" w:hAnsi="Comic Sans MS"/>
                <w:b/>
              </w:rPr>
            </w:pPr>
            <w:r w:rsidRPr="00F224F1">
              <w:rPr>
                <w:rFonts w:ascii="Comic Sans MS" w:hAnsi="Comic Sans MS"/>
                <w:b/>
              </w:rPr>
              <w:t xml:space="preserve">Phonics </w:t>
            </w:r>
          </w:p>
          <w:p w:rsidR="00576037" w:rsidRPr="00F224F1" w:rsidRDefault="00576037" w:rsidP="006D42FA">
            <w:pPr>
              <w:rPr>
                <w:rFonts w:ascii="Comic Sans MS" w:hAnsi="Comic Sans MS"/>
                <w:b/>
              </w:rPr>
            </w:pPr>
            <w:r w:rsidRPr="00576037">
              <w:rPr>
                <w:rFonts w:ascii="Comic Sans MS" w:hAnsi="Comic Sans MS"/>
                <w:sz w:val="18"/>
              </w:rPr>
              <w:t>Highlighted is the live lesson</w:t>
            </w:r>
          </w:p>
        </w:tc>
        <w:tc>
          <w:tcPr>
            <w:tcW w:w="3363" w:type="dxa"/>
            <w:tcBorders>
              <w:bottom w:val="single" w:sz="4" w:space="0" w:color="auto"/>
            </w:tcBorders>
          </w:tcPr>
          <w:p w:rsidR="00F224F1" w:rsidRDefault="00F224F1" w:rsidP="006D42FA">
            <w:pPr>
              <w:rPr>
                <w:rFonts w:ascii="Comic Sans MS" w:hAnsi="Comic Sans MS"/>
                <w:b/>
              </w:rPr>
            </w:pPr>
            <w:r w:rsidRPr="00F224F1">
              <w:rPr>
                <w:rFonts w:ascii="Comic Sans MS" w:hAnsi="Comic Sans MS"/>
                <w:b/>
              </w:rPr>
              <w:t>Topic</w:t>
            </w:r>
          </w:p>
          <w:p w:rsidR="00576037" w:rsidRPr="00576037" w:rsidRDefault="00576037" w:rsidP="006D42FA">
            <w:pPr>
              <w:rPr>
                <w:rFonts w:ascii="Comic Sans MS" w:hAnsi="Comic Sans MS"/>
              </w:rPr>
            </w:pPr>
            <w:r w:rsidRPr="00576037">
              <w:rPr>
                <w:rFonts w:ascii="Comic Sans MS" w:hAnsi="Comic Sans MS"/>
                <w:sz w:val="18"/>
              </w:rPr>
              <w:t>Highlighted is the live lesson</w:t>
            </w:r>
          </w:p>
        </w:tc>
      </w:tr>
      <w:tr w:rsidR="009976AC" w:rsidTr="00B13467">
        <w:trPr>
          <w:trHeight w:val="1215"/>
        </w:trPr>
        <w:tc>
          <w:tcPr>
            <w:tcW w:w="1417" w:type="dxa"/>
          </w:tcPr>
          <w:p w:rsidR="009976AC" w:rsidRPr="00F224F1" w:rsidRDefault="009976AC" w:rsidP="009976AC">
            <w:pPr>
              <w:rPr>
                <w:rFonts w:ascii="Comic Sans MS" w:hAnsi="Comic Sans MS"/>
                <w:b/>
              </w:rPr>
            </w:pPr>
            <w:r w:rsidRPr="00F224F1">
              <w:rPr>
                <w:rFonts w:ascii="Comic Sans MS" w:hAnsi="Comic Sans MS"/>
                <w:b/>
              </w:rPr>
              <w:t>Monday</w:t>
            </w:r>
          </w:p>
        </w:tc>
        <w:tc>
          <w:tcPr>
            <w:tcW w:w="2689" w:type="dxa"/>
            <w:shd w:val="clear" w:color="auto" w:fill="BFBFBF" w:themeFill="background1" w:themeFillShade="BF"/>
            <w:vAlign w:val="center"/>
          </w:tcPr>
          <w:p w:rsidR="009976AC" w:rsidRDefault="009976AC" w:rsidP="009976AC">
            <w:pPr>
              <w:jc w:val="center"/>
              <w:rPr>
                <w:rFonts w:ascii="Comic Sans MS" w:hAnsi="Comic Sans MS"/>
                <w:b/>
                <w:sz w:val="16"/>
              </w:rPr>
            </w:pPr>
            <w:r>
              <w:rPr>
                <w:rFonts w:ascii="Comic Sans MS" w:hAnsi="Comic Sans MS"/>
                <w:b/>
                <w:sz w:val="16"/>
              </w:rPr>
              <w:t>Fractions of Shapes</w:t>
            </w:r>
          </w:p>
          <w:p w:rsidR="00D22EA7" w:rsidRPr="007837A2" w:rsidRDefault="00D22EA7" w:rsidP="009976AC">
            <w:pPr>
              <w:jc w:val="center"/>
              <w:rPr>
                <w:rFonts w:ascii="Comic Sans MS" w:hAnsi="Comic Sans MS"/>
                <w:sz w:val="16"/>
              </w:rPr>
            </w:pPr>
            <w:r w:rsidRPr="007837A2">
              <w:rPr>
                <w:rFonts w:ascii="Comic Sans MS" w:hAnsi="Comic Sans MS"/>
                <w:sz w:val="16"/>
              </w:rPr>
              <w:t xml:space="preserve">Can you sort the shapes that </w:t>
            </w:r>
            <w:r w:rsidR="007837A2" w:rsidRPr="007837A2">
              <w:rPr>
                <w:rFonts w:ascii="Comic Sans MS" w:hAnsi="Comic Sans MS"/>
                <w:sz w:val="16"/>
              </w:rPr>
              <w:t xml:space="preserve">are </w:t>
            </w:r>
            <w:r w:rsidR="007837A2">
              <w:rPr>
                <w:rFonts w:ascii="Comic Sans MS" w:hAnsi="Comic Sans MS"/>
                <w:sz w:val="16"/>
              </w:rPr>
              <w:t xml:space="preserve">½ </w:t>
            </w:r>
            <w:r w:rsidR="007837A2" w:rsidRPr="007837A2">
              <w:rPr>
                <w:rFonts w:ascii="Comic Sans MS" w:hAnsi="Comic Sans MS"/>
                <w:sz w:val="16"/>
              </w:rPr>
              <w:t xml:space="preserve"> filled or a ¼ filled from those that are not?</w:t>
            </w:r>
          </w:p>
        </w:tc>
        <w:tc>
          <w:tcPr>
            <w:tcW w:w="3284" w:type="dxa"/>
            <w:shd w:val="clear" w:color="auto" w:fill="auto"/>
            <w:vAlign w:val="center"/>
          </w:tcPr>
          <w:p w:rsidR="009976AC" w:rsidRPr="004A7E06" w:rsidRDefault="009976AC" w:rsidP="009976AC">
            <w:pPr>
              <w:jc w:val="center"/>
              <w:rPr>
                <w:rFonts w:ascii="Comic Sans MS" w:hAnsi="Comic Sans MS"/>
                <w:b/>
                <w:sz w:val="16"/>
              </w:rPr>
            </w:pPr>
            <w:proofErr w:type="spellStart"/>
            <w:r w:rsidRPr="004A7E06">
              <w:rPr>
                <w:rFonts w:ascii="Comic Sans MS" w:hAnsi="Comic Sans MS"/>
                <w:b/>
                <w:sz w:val="16"/>
              </w:rPr>
              <w:t>SPAG</w:t>
            </w:r>
            <w:proofErr w:type="spellEnd"/>
            <w:r w:rsidRPr="004A7E06">
              <w:rPr>
                <w:rFonts w:ascii="Comic Sans MS" w:hAnsi="Comic Sans MS"/>
                <w:b/>
                <w:sz w:val="16"/>
              </w:rPr>
              <w:t xml:space="preserve"> – </w:t>
            </w:r>
            <w:r>
              <w:rPr>
                <w:rFonts w:ascii="Comic Sans MS" w:hAnsi="Comic Sans MS"/>
                <w:b/>
                <w:sz w:val="16"/>
              </w:rPr>
              <w:t>Adverbs</w:t>
            </w:r>
          </w:p>
          <w:p w:rsidR="009976AC" w:rsidRPr="004A7E06" w:rsidRDefault="009976AC" w:rsidP="009976AC">
            <w:pPr>
              <w:jc w:val="center"/>
              <w:rPr>
                <w:rFonts w:ascii="Comic Sans MS" w:hAnsi="Comic Sans MS"/>
                <w:b/>
                <w:sz w:val="16"/>
              </w:rPr>
            </w:pPr>
          </w:p>
          <w:p w:rsidR="009976AC" w:rsidRPr="00DC3888" w:rsidRDefault="009976AC" w:rsidP="009976AC">
            <w:pPr>
              <w:jc w:val="center"/>
              <w:rPr>
                <w:rFonts w:ascii="Comic Sans MS" w:hAnsi="Comic Sans MS"/>
                <w:b/>
                <w:sz w:val="16"/>
              </w:rPr>
            </w:pPr>
            <w:r w:rsidRPr="004A7E06">
              <w:rPr>
                <w:rFonts w:ascii="Comic Sans MS" w:hAnsi="Comic Sans MS"/>
                <w:b/>
                <w:sz w:val="16"/>
              </w:rPr>
              <w:t>Spellings – Tricky words</w:t>
            </w:r>
          </w:p>
        </w:tc>
        <w:tc>
          <w:tcPr>
            <w:tcW w:w="4635" w:type="dxa"/>
            <w:shd w:val="clear" w:color="auto" w:fill="FFFFFF" w:themeFill="background1"/>
            <w:vAlign w:val="center"/>
          </w:tcPr>
          <w:p w:rsidR="009976AC" w:rsidRPr="00FB13A8" w:rsidRDefault="009976AC" w:rsidP="009976AC">
            <w:pPr>
              <w:jc w:val="center"/>
              <w:rPr>
                <w:rFonts w:ascii="Comic Sans MS" w:hAnsi="Comic Sans MS"/>
                <w:bCs/>
                <w:sz w:val="16"/>
                <w:szCs w:val="18"/>
              </w:rPr>
            </w:pPr>
            <w:r w:rsidRPr="00C15FE9">
              <w:rPr>
                <w:rFonts w:ascii="Comic Sans MS" w:hAnsi="Comic Sans MS"/>
                <w:b/>
                <w:bCs/>
                <w:sz w:val="16"/>
                <w:szCs w:val="18"/>
              </w:rPr>
              <w:t xml:space="preserve">The </w:t>
            </w:r>
            <w:proofErr w:type="spellStart"/>
            <w:r>
              <w:rPr>
                <w:rFonts w:ascii="Comic Sans MS" w:hAnsi="Comic Sans MS"/>
                <w:b/>
                <w:bCs/>
                <w:sz w:val="16"/>
                <w:szCs w:val="18"/>
              </w:rPr>
              <w:t>oa</w:t>
            </w:r>
            <w:proofErr w:type="spellEnd"/>
            <w:r w:rsidRPr="00C15FE9">
              <w:rPr>
                <w:rFonts w:ascii="Comic Sans MS" w:hAnsi="Comic Sans MS"/>
                <w:b/>
                <w:bCs/>
                <w:sz w:val="16"/>
                <w:szCs w:val="18"/>
              </w:rPr>
              <w:t xml:space="preserve"> Phoneme</w:t>
            </w:r>
            <w:r>
              <w:rPr>
                <w:rFonts w:ascii="Comic Sans MS" w:hAnsi="Comic Sans MS"/>
                <w:bCs/>
                <w:sz w:val="16"/>
                <w:szCs w:val="18"/>
              </w:rPr>
              <w:t xml:space="preserve"> – Phoneme spotter detectives</w:t>
            </w:r>
          </w:p>
          <w:p w:rsidR="009976AC" w:rsidRPr="00FB13A8" w:rsidRDefault="009976AC" w:rsidP="009976AC">
            <w:pPr>
              <w:jc w:val="center"/>
              <w:rPr>
                <w:rFonts w:ascii="Comic Sans MS" w:hAnsi="Comic Sans MS"/>
                <w:bCs/>
                <w:sz w:val="16"/>
                <w:szCs w:val="18"/>
              </w:rPr>
            </w:pPr>
          </w:p>
          <w:p w:rsidR="009976AC" w:rsidRPr="00FB13A8" w:rsidRDefault="009976AC" w:rsidP="009976AC">
            <w:pPr>
              <w:jc w:val="center"/>
              <w:rPr>
                <w:rFonts w:ascii="Comic Sans MS" w:hAnsi="Comic Sans MS"/>
                <w:sz w:val="16"/>
                <w:szCs w:val="18"/>
              </w:rPr>
            </w:pPr>
          </w:p>
        </w:tc>
        <w:tc>
          <w:tcPr>
            <w:tcW w:w="3363" w:type="dxa"/>
            <w:shd w:val="clear" w:color="auto" w:fill="auto"/>
            <w:vAlign w:val="center"/>
          </w:tcPr>
          <w:p w:rsidR="009976AC" w:rsidRDefault="009976AC" w:rsidP="009976AC">
            <w:pPr>
              <w:jc w:val="center"/>
              <w:rPr>
                <w:rFonts w:ascii="Comic Sans MS" w:hAnsi="Comic Sans MS"/>
                <w:b/>
                <w:color w:val="000000" w:themeColor="text1"/>
                <w:sz w:val="18"/>
              </w:rPr>
            </w:pPr>
            <w:r w:rsidRPr="00693A46">
              <w:rPr>
                <w:rFonts w:ascii="Comic Sans MS" w:hAnsi="Comic Sans MS"/>
                <w:b/>
                <w:color w:val="000000" w:themeColor="text1"/>
                <w:sz w:val="18"/>
              </w:rPr>
              <w:t>Geography</w:t>
            </w:r>
          </w:p>
          <w:p w:rsidR="009976AC" w:rsidRPr="005245C7" w:rsidRDefault="009976AC" w:rsidP="009976AC">
            <w:pPr>
              <w:jc w:val="center"/>
              <w:rPr>
                <w:rFonts w:ascii="Comic Sans MS" w:hAnsi="Comic Sans MS"/>
                <w:color w:val="000000" w:themeColor="text1"/>
                <w:sz w:val="18"/>
              </w:rPr>
            </w:pPr>
            <w:r w:rsidRPr="005245C7">
              <w:rPr>
                <w:rFonts w:ascii="Comic Sans MS" w:hAnsi="Comic Sans MS"/>
                <w:color w:val="000000" w:themeColor="text1"/>
                <w:sz w:val="18"/>
              </w:rPr>
              <w:t xml:space="preserve">You will need to match the images taken on the ground to where they are found on the aerial map. Watch the video input to help you. </w:t>
            </w:r>
          </w:p>
        </w:tc>
      </w:tr>
      <w:tr w:rsidR="009976AC" w:rsidTr="00B13467">
        <w:trPr>
          <w:trHeight w:val="1245"/>
        </w:trPr>
        <w:tc>
          <w:tcPr>
            <w:tcW w:w="1417" w:type="dxa"/>
          </w:tcPr>
          <w:p w:rsidR="009976AC" w:rsidRPr="00F224F1" w:rsidRDefault="009976AC" w:rsidP="009976AC">
            <w:pPr>
              <w:rPr>
                <w:rFonts w:ascii="Comic Sans MS" w:hAnsi="Comic Sans MS"/>
                <w:b/>
              </w:rPr>
            </w:pPr>
            <w:r w:rsidRPr="00F224F1">
              <w:rPr>
                <w:rFonts w:ascii="Comic Sans MS" w:hAnsi="Comic Sans MS"/>
                <w:b/>
              </w:rPr>
              <w:t>Tuesday</w:t>
            </w:r>
          </w:p>
        </w:tc>
        <w:tc>
          <w:tcPr>
            <w:tcW w:w="2689" w:type="dxa"/>
            <w:shd w:val="clear" w:color="auto" w:fill="auto"/>
            <w:vAlign w:val="center"/>
          </w:tcPr>
          <w:p w:rsidR="009976AC" w:rsidRDefault="009976AC" w:rsidP="009976AC">
            <w:pPr>
              <w:jc w:val="center"/>
              <w:rPr>
                <w:rFonts w:ascii="Comic Sans MS" w:hAnsi="Comic Sans MS"/>
                <w:b/>
                <w:sz w:val="16"/>
              </w:rPr>
            </w:pPr>
            <w:r>
              <w:rPr>
                <w:rFonts w:ascii="Comic Sans MS" w:hAnsi="Comic Sans MS"/>
                <w:b/>
                <w:sz w:val="16"/>
              </w:rPr>
              <w:t>Fractions of Shapes</w:t>
            </w:r>
          </w:p>
          <w:p w:rsidR="007837A2" w:rsidRPr="00491516" w:rsidRDefault="007837A2" w:rsidP="009976AC">
            <w:pPr>
              <w:jc w:val="center"/>
              <w:rPr>
                <w:rFonts w:ascii="Comic Sans MS" w:hAnsi="Comic Sans MS"/>
                <w:sz w:val="16"/>
              </w:rPr>
            </w:pPr>
            <w:r>
              <w:rPr>
                <w:rFonts w:ascii="Comic Sans MS" w:hAnsi="Comic Sans MS"/>
                <w:sz w:val="16"/>
              </w:rPr>
              <w:t>Can you find ½ and ¼ of the shapes on the sheet?</w:t>
            </w:r>
          </w:p>
        </w:tc>
        <w:tc>
          <w:tcPr>
            <w:tcW w:w="3284" w:type="dxa"/>
            <w:shd w:val="clear" w:color="auto" w:fill="auto"/>
            <w:vAlign w:val="center"/>
          </w:tcPr>
          <w:p w:rsidR="009976AC" w:rsidRDefault="009976AC" w:rsidP="009976AC">
            <w:pPr>
              <w:jc w:val="center"/>
              <w:rPr>
                <w:rFonts w:ascii="Comic Sans MS" w:hAnsi="Comic Sans MS"/>
                <w:b/>
                <w:sz w:val="18"/>
              </w:rPr>
            </w:pPr>
            <w:r w:rsidRPr="00740F3D">
              <w:rPr>
                <w:rFonts w:ascii="Comic Sans MS" w:hAnsi="Comic Sans MS"/>
                <w:b/>
                <w:sz w:val="18"/>
              </w:rPr>
              <w:t>Following Instructions</w:t>
            </w:r>
          </w:p>
          <w:p w:rsidR="009976AC" w:rsidRPr="00AC76F9" w:rsidRDefault="009976AC" w:rsidP="009976AC">
            <w:pPr>
              <w:jc w:val="center"/>
              <w:rPr>
                <w:rFonts w:ascii="Comic Sans MS" w:hAnsi="Comic Sans MS"/>
                <w:sz w:val="18"/>
              </w:rPr>
            </w:pPr>
            <w:r w:rsidRPr="00AC76F9">
              <w:rPr>
                <w:rFonts w:ascii="Comic Sans MS" w:hAnsi="Comic Sans MS"/>
                <w:sz w:val="18"/>
              </w:rPr>
              <w:t xml:space="preserve">Follow the instructions to make a ‘Milk Carton Fairy House’ Take a picture of your finished houses and share on your portfolios. </w:t>
            </w:r>
          </w:p>
        </w:tc>
        <w:tc>
          <w:tcPr>
            <w:tcW w:w="4635" w:type="dxa"/>
            <w:shd w:val="clear" w:color="auto" w:fill="BFBFBF" w:themeFill="background1" w:themeFillShade="BF"/>
            <w:vAlign w:val="center"/>
          </w:tcPr>
          <w:p w:rsidR="009976AC" w:rsidRPr="00FB13A8" w:rsidRDefault="009976AC" w:rsidP="009976AC">
            <w:pPr>
              <w:jc w:val="center"/>
              <w:rPr>
                <w:rFonts w:ascii="Comic Sans MS" w:hAnsi="Comic Sans MS"/>
                <w:bCs/>
                <w:sz w:val="16"/>
                <w:szCs w:val="18"/>
              </w:rPr>
            </w:pPr>
            <w:r w:rsidRPr="00C15FE9">
              <w:rPr>
                <w:rFonts w:ascii="Comic Sans MS" w:hAnsi="Comic Sans MS"/>
                <w:b/>
                <w:bCs/>
                <w:sz w:val="16"/>
                <w:szCs w:val="18"/>
              </w:rPr>
              <w:t xml:space="preserve">The </w:t>
            </w:r>
            <w:proofErr w:type="spellStart"/>
            <w:r>
              <w:rPr>
                <w:rFonts w:ascii="Comic Sans MS" w:hAnsi="Comic Sans MS"/>
                <w:b/>
                <w:bCs/>
                <w:sz w:val="16"/>
                <w:szCs w:val="18"/>
              </w:rPr>
              <w:t>oa</w:t>
            </w:r>
            <w:proofErr w:type="spellEnd"/>
            <w:r w:rsidRPr="00C15FE9">
              <w:rPr>
                <w:rFonts w:ascii="Comic Sans MS" w:hAnsi="Comic Sans MS"/>
                <w:b/>
                <w:bCs/>
                <w:sz w:val="16"/>
                <w:szCs w:val="18"/>
              </w:rPr>
              <w:t xml:space="preserve"> Phon</w:t>
            </w:r>
            <w:r>
              <w:rPr>
                <w:rFonts w:ascii="Comic Sans MS" w:hAnsi="Comic Sans MS"/>
                <w:b/>
                <w:bCs/>
                <w:sz w:val="16"/>
                <w:szCs w:val="18"/>
              </w:rPr>
              <w:t xml:space="preserve">eme – </w:t>
            </w:r>
            <w:r w:rsidRPr="00C15FE9">
              <w:rPr>
                <w:rFonts w:ascii="Comic Sans MS" w:hAnsi="Comic Sans MS"/>
                <w:bCs/>
                <w:sz w:val="16"/>
                <w:szCs w:val="18"/>
              </w:rPr>
              <w:t>Word sorting activity</w:t>
            </w:r>
          </w:p>
          <w:p w:rsidR="009976AC" w:rsidRPr="00FB13A8" w:rsidRDefault="009976AC" w:rsidP="009976AC">
            <w:pPr>
              <w:jc w:val="center"/>
              <w:rPr>
                <w:rFonts w:ascii="Comic Sans MS" w:hAnsi="Comic Sans MS"/>
                <w:sz w:val="16"/>
                <w:szCs w:val="18"/>
              </w:rPr>
            </w:pPr>
          </w:p>
        </w:tc>
        <w:tc>
          <w:tcPr>
            <w:tcW w:w="3363" w:type="dxa"/>
            <w:shd w:val="clear" w:color="auto" w:fill="auto"/>
            <w:vAlign w:val="center"/>
          </w:tcPr>
          <w:p w:rsidR="009976AC" w:rsidRDefault="009976AC" w:rsidP="009976AC">
            <w:pPr>
              <w:jc w:val="center"/>
              <w:rPr>
                <w:rFonts w:ascii="Comic Sans MS" w:hAnsi="Comic Sans MS"/>
                <w:b/>
                <w:color w:val="000000" w:themeColor="text1"/>
                <w:sz w:val="18"/>
              </w:rPr>
            </w:pPr>
            <w:r w:rsidRPr="00693A46">
              <w:rPr>
                <w:rFonts w:ascii="Comic Sans MS" w:hAnsi="Comic Sans MS"/>
                <w:b/>
                <w:color w:val="000000" w:themeColor="text1"/>
                <w:sz w:val="18"/>
              </w:rPr>
              <w:t>Geography</w:t>
            </w:r>
          </w:p>
          <w:p w:rsidR="009976AC" w:rsidRPr="00E36AB3" w:rsidRDefault="009976AC" w:rsidP="009976AC">
            <w:pPr>
              <w:jc w:val="center"/>
              <w:rPr>
                <w:rFonts w:ascii="Comic Sans MS" w:hAnsi="Comic Sans MS"/>
                <w:color w:val="000000" w:themeColor="text1"/>
                <w:sz w:val="18"/>
              </w:rPr>
            </w:pPr>
            <w:r w:rsidRPr="00E36AB3">
              <w:rPr>
                <w:rFonts w:ascii="Comic Sans MS" w:hAnsi="Comic Sans MS"/>
                <w:color w:val="000000" w:themeColor="text1"/>
                <w:sz w:val="18"/>
              </w:rPr>
              <w:t xml:space="preserve">Using the outline of the school grounds, map out some of the key features we have around our school. </w:t>
            </w:r>
          </w:p>
          <w:p w:rsidR="009976AC" w:rsidRPr="00693A46" w:rsidRDefault="009976AC" w:rsidP="009976AC">
            <w:pPr>
              <w:jc w:val="center"/>
              <w:rPr>
                <w:rFonts w:ascii="Comic Sans MS" w:hAnsi="Comic Sans MS"/>
                <w:b/>
                <w:color w:val="000000" w:themeColor="text1"/>
                <w:sz w:val="18"/>
              </w:rPr>
            </w:pPr>
            <w:r w:rsidRPr="00E36AB3">
              <w:rPr>
                <w:rFonts w:ascii="Comic Sans MS" w:hAnsi="Comic Sans MS"/>
                <w:color w:val="000000" w:themeColor="text1"/>
                <w:sz w:val="18"/>
              </w:rPr>
              <w:t xml:space="preserve">Use a key to </w:t>
            </w:r>
            <w:r>
              <w:rPr>
                <w:rFonts w:ascii="Comic Sans MS" w:hAnsi="Comic Sans MS"/>
                <w:color w:val="000000" w:themeColor="text1"/>
                <w:sz w:val="18"/>
              </w:rPr>
              <w:t>show the</w:t>
            </w:r>
            <w:r w:rsidRPr="00E36AB3">
              <w:rPr>
                <w:rFonts w:ascii="Comic Sans MS" w:hAnsi="Comic Sans MS"/>
                <w:color w:val="000000" w:themeColor="text1"/>
                <w:sz w:val="18"/>
              </w:rPr>
              <w:t xml:space="preserve"> different features (symbols and colours)</w:t>
            </w:r>
            <w:r>
              <w:rPr>
                <w:rFonts w:ascii="Comic Sans MS" w:hAnsi="Comic Sans MS"/>
                <w:color w:val="000000" w:themeColor="text1"/>
                <w:sz w:val="18"/>
              </w:rPr>
              <w:t>.</w:t>
            </w:r>
          </w:p>
        </w:tc>
      </w:tr>
      <w:tr w:rsidR="009976AC" w:rsidTr="00B13467">
        <w:trPr>
          <w:trHeight w:val="1853"/>
        </w:trPr>
        <w:tc>
          <w:tcPr>
            <w:tcW w:w="1417" w:type="dxa"/>
          </w:tcPr>
          <w:p w:rsidR="009976AC" w:rsidRPr="00F224F1" w:rsidRDefault="009976AC" w:rsidP="009976AC">
            <w:pPr>
              <w:rPr>
                <w:rFonts w:ascii="Comic Sans MS" w:hAnsi="Comic Sans MS"/>
                <w:b/>
              </w:rPr>
            </w:pPr>
            <w:r w:rsidRPr="00F224F1">
              <w:rPr>
                <w:rFonts w:ascii="Comic Sans MS" w:hAnsi="Comic Sans MS"/>
                <w:b/>
              </w:rPr>
              <w:t>Wednesday</w:t>
            </w:r>
          </w:p>
        </w:tc>
        <w:tc>
          <w:tcPr>
            <w:tcW w:w="2689" w:type="dxa"/>
            <w:shd w:val="clear" w:color="auto" w:fill="BFBFBF" w:themeFill="background1" w:themeFillShade="BF"/>
            <w:vAlign w:val="center"/>
          </w:tcPr>
          <w:p w:rsidR="009976AC" w:rsidRDefault="009976AC" w:rsidP="009976AC">
            <w:pPr>
              <w:jc w:val="center"/>
              <w:rPr>
                <w:rFonts w:ascii="Comic Sans MS" w:hAnsi="Comic Sans MS"/>
                <w:b/>
                <w:sz w:val="16"/>
              </w:rPr>
            </w:pPr>
            <w:r>
              <w:rPr>
                <w:rFonts w:ascii="Comic Sans MS" w:hAnsi="Comic Sans MS"/>
                <w:b/>
                <w:sz w:val="16"/>
              </w:rPr>
              <w:t>Fractions of Quantities</w:t>
            </w:r>
            <w:r w:rsidR="007837A2">
              <w:rPr>
                <w:rFonts w:ascii="Comic Sans MS" w:hAnsi="Comic Sans MS"/>
                <w:b/>
                <w:sz w:val="16"/>
              </w:rPr>
              <w:t>.</w:t>
            </w:r>
          </w:p>
          <w:p w:rsidR="007837A2" w:rsidRPr="007837A2" w:rsidRDefault="007837A2" w:rsidP="009976AC">
            <w:pPr>
              <w:jc w:val="center"/>
              <w:rPr>
                <w:rFonts w:ascii="Comic Sans MS" w:hAnsi="Comic Sans MS"/>
                <w:sz w:val="16"/>
              </w:rPr>
            </w:pPr>
            <w:r w:rsidRPr="007837A2">
              <w:rPr>
                <w:rFonts w:ascii="Comic Sans MS" w:hAnsi="Comic Sans MS"/>
                <w:sz w:val="16"/>
              </w:rPr>
              <w:t>Can you colour/ circle ½ or ¼ of the quantity shown?</w:t>
            </w:r>
          </w:p>
          <w:p w:rsidR="007837A2" w:rsidRPr="004A7E06" w:rsidRDefault="007837A2" w:rsidP="009976AC">
            <w:pPr>
              <w:jc w:val="center"/>
              <w:rPr>
                <w:rFonts w:ascii="Comic Sans MS" w:hAnsi="Comic Sans MS"/>
                <w:sz w:val="18"/>
              </w:rPr>
            </w:pPr>
            <w:r w:rsidRPr="007837A2">
              <w:rPr>
                <w:rFonts w:ascii="Comic Sans MS" w:hAnsi="Comic Sans MS"/>
                <w:sz w:val="16"/>
              </w:rPr>
              <w:t>Use counters/objects to help you to find the answer.</w:t>
            </w:r>
          </w:p>
        </w:tc>
        <w:tc>
          <w:tcPr>
            <w:tcW w:w="3284" w:type="dxa"/>
            <w:shd w:val="clear" w:color="auto" w:fill="auto"/>
            <w:vAlign w:val="center"/>
          </w:tcPr>
          <w:p w:rsidR="009976AC" w:rsidRDefault="009976AC" w:rsidP="009976AC">
            <w:pPr>
              <w:jc w:val="center"/>
              <w:rPr>
                <w:rFonts w:ascii="Comic Sans MS" w:hAnsi="Comic Sans MS"/>
                <w:b/>
                <w:sz w:val="18"/>
              </w:rPr>
            </w:pPr>
            <w:r>
              <w:rPr>
                <w:rFonts w:ascii="Comic Sans MS" w:hAnsi="Comic Sans MS"/>
                <w:b/>
                <w:sz w:val="18"/>
              </w:rPr>
              <w:t>Features of Instructions</w:t>
            </w:r>
          </w:p>
          <w:p w:rsidR="009976AC" w:rsidRPr="008A780A" w:rsidRDefault="009976AC" w:rsidP="009976AC">
            <w:pPr>
              <w:jc w:val="center"/>
              <w:rPr>
                <w:rFonts w:ascii="Comic Sans MS" w:hAnsi="Comic Sans MS"/>
                <w:sz w:val="18"/>
              </w:rPr>
            </w:pPr>
            <w:r>
              <w:rPr>
                <w:rFonts w:ascii="Comic Sans MS" w:hAnsi="Comic Sans MS"/>
                <w:sz w:val="18"/>
              </w:rPr>
              <w:t xml:space="preserve">We will be looking at the features we see in instruction writing and highlighting the different features on the set of instructions. You will need different coloured pens or pencils. </w:t>
            </w:r>
          </w:p>
        </w:tc>
        <w:tc>
          <w:tcPr>
            <w:tcW w:w="4635" w:type="dxa"/>
            <w:shd w:val="clear" w:color="auto" w:fill="auto"/>
            <w:vAlign w:val="center"/>
          </w:tcPr>
          <w:p w:rsidR="009976AC" w:rsidRPr="00FB13A8" w:rsidRDefault="009976AC" w:rsidP="009976AC">
            <w:pPr>
              <w:jc w:val="center"/>
              <w:rPr>
                <w:rFonts w:ascii="Comic Sans MS" w:hAnsi="Comic Sans MS"/>
                <w:bCs/>
                <w:sz w:val="16"/>
                <w:szCs w:val="18"/>
              </w:rPr>
            </w:pPr>
            <w:r w:rsidRPr="00C15FE9">
              <w:rPr>
                <w:rFonts w:ascii="Comic Sans MS" w:hAnsi="Comic Sans MS"/>
                <w:b/>
                <w:bCs/>
                <w:sz w:val="16"/>
                <w:szCs w:val="18"/>
              </w:rPr>
              <w:t xml:space="preserve">The </w:t>
            </w:r>
            <w:proofErr w:type="spellStart"/>
            <w:r>
              <w:rPr>
                <w:rFonts w:ascii="Comic Sans MS" w:hAnsi="Comic Sans MS"/>
                <w:b/>
                <w:bCs/>
                <w:sz w:val="16"/>
                <w:szCs w:val="18"/>
              </w:rPr>
              <w:t>oa</w:t>
            </w:r>
            <w:proofErr w:type="spellEnd"/>
            <w:r w:rsidRPr="00C15FE9">
              <w:rPr>
                <w:rFonts w:ascii="Comic Sans MS" w:hAnsi="Comic Sans MS"/>
                <w:b/>
                <w:bCs/>
                <w:sz w:val="16"/>
                <w:szCs w:val="18"/>
              </w:rPr>
              <w:t xml:space="preserve"> Phoneme</w:t>
            </w:r>
            <w:r>
              <w:rPr>
                <w:rFonts w:ascii="Comic Sans MS" w:hAnsi="Comic Sans MS"/>
                <w:bCs/>
                <w:sz w:val="16"/>
                <w:szCs w:val="18"/>
              </w:rPr>
              <w:t xml:space="preserve"> – The best bet rule. Using the rule to write words with the best bet rule.</w:t>
            </w:r>
          </w:p>
          <w:p w:rsidR="009976AC" w:rsidRPr="00FB13A8" w:rsidRDefault="009976AC" w:rsidP="009976AC">
            <w:pPr>
              <w:jc w:val="center"/>
              <w:rPr>
                <w:rFonts w:ascii="Comic Sans MS" w:hAnsi="Comic Sans MS"/>
                <w:sz w:val="16"/>
                <w:szCs w:val="18"/>
              </w:rPr>
            </w:pPr>
          </w:p>
        </w:tc>
        <w:tc>
          <w:tcPr>
            <w:tcW w:w="3363" w:type="dxa"/>
            <w:shd w:val="clear" w:color="auto" w:fill="auto"/>
            <w:vAlign w:val="center"/>
          </w:tcPr>
          <w:p w:rsidR="009976AC" w:rsidRPr="00C15FE9" w:rsidRDefault="009976AC" w:rsidP="009976AC">
            <w:pPr>
              <w:jc w:val="center"/>
              <w:rPr>
                <w:rFonts w:ascii="Comic Sans MS" w:hAnsi="Comic Sans MS"/>
                <w:b/>
                <w:color w:val="000000" w:themeColor="text1"/>
                <w:sz w:val="16"/>
              </w:rPr>
            </w:pPr>
            <w:r w:rsidRPr="00C15FE9">
              <w:rPr>
                <w:rFonts w:ascii="Comic Sans MS" w:hAnsi="Comic Sans MS"/>
                <w:b/>
                <w:color w:val="000000" w:themeColor="text1"/>
                <w:sz w:val="16"/>
              </w:rPr>
              <w:t>PE</w:t>
            </w:r>
          </w:p>
          <w:p w:rsidR="009976AC" w:rsidRPr="00C15FE9" w:rsidRDefault="009976AC" w:rsidP="009976AC">
            <w:pPr>
              <w:jc w:val="center"/>
              <w:rPr>
                <w:rFonts w:ascii="Comic Sans MS" w:hAnsi="Comic Sans MS"/>
                <w:color w:val="000000" w:themeColor="text1"/>
                <w:sz w:val="16"/>
              </w:rPr>
            </w:pPr>
          </w:p>
          <w:p w:rsidR="009976AC" w:rsidRDefault="009976AC" w:rsidP="009976AC">
            <w:pPr>
              <w:jc w:val="center"/>
              <w:rPr>
                <w:rFonts w:ascii="Comic Sans MS" w:hAnsi="Comic Sans MS"/>
                <w:color w:val="000000" w:themeColor="text1"/>
                <w:sz w:val="16"/>
              </w:rPr>
            </w:pPr>
            <w:r>
              <w:rPr>
                <w:rFonts w:ascii="Comic Sans MS" w:hAnsi="Comic Sans MS"/>
                <w:color w:val="000000" w:themeColor="text1"/>
                <w:sz w:val="16"/>
              </w:rPr>
              <w:t xml:space="preserve">Simon Says </w:t>
            </w:r>
          </w:p>
          <w:p w:rsidR="009976AC" w:rsidRDefault="009976AC" w:rsidP="009976AC">
            <w:pPr>
              <w:jc w:val="center"/>
              <w:rPr>
                <w:rFonts w:ascii="Comic Sans MS" w:hAnsi="Comic Sans MS"/>
                <w:color w:val="000000" w:themeColor="text1"/>
                <w:sz w:val="16"/>
              </w:rPr>
            </w:pPr>
          </w:p>
          <w:p w:rsidR="009976AC" w:rsidRPr="00465612" w:rsidRDefault="009976AC" w:rsidP="009976AC">
            <w:pPr>
              <w:jc w:val="center"/>
              <w:rPr>
                <w:rFonts w:ascii="Comic Sans MS" w:hAnsi="Comic Sans MS"/>
                <w:i/>
                <w:color w:val="000000" w:themeColor="text1"/>
                <w:sz w:val="16"/>
              </w:rPr>
            </w:pPr>
            <w:r>
              <w:rPr>
                <w:rFonts w:ascii="Comic Sans MS" w:hAnsi="Comic Sans MS"/>
                <w:i/>
                <w:color w:val="000000" w:themeColor="text1"/>
                <w:sz w:val="16"/>
              </w:rPr>
              <w:t>o</w:t>
            </w:r>
            <w:r w:rsidRPr="00465612">
              <w:rPr>
                <w:rFonts w:ascii="Comic Sans MS" w:hAnsi="Comic Sans MS"/>
                <w:i/>
                <w:color w:val="000000" w:themeColor="text1"/>
                <w:sz w:val="16"/>
              </w:rPr>
              <w:t xml:space="preserve">r </w:t>
            </w:r>
          </w:p>
          <w:p w:rsidR="009976AC" w:rsidRDefault="009976AC" w:rsidP="009976AC">
            <w:pPr>
              <w:jc w:val="center"/>
              <w:rPr>
                <w:rFonts w:ascii="Comic Sans MS" w:hAnsi="Comic Sans MS"/>
                <w:color w:val="000000" w:themeColor="text1"/>
                <w:sz w:val="16"/>
              </w:rPr>
            </w:pPr>
          </w:p>
          <w:p w:rsidR="009976AC" w:rsidRPr="00C15FE9" w:rsidRDefault="009976AC" w:rsidP="009976AC">
            <w:pPr>
              <w:jc w:val="center"/>
              <w:rPr>
                <w:rFonts w:ascii="Comic Sans MS" w:hAnsi="Comic Sans MS"/>
                <w:color w:val="000000" w:themeColor="text1"/>
                <w:sz w:val="16"/>
              </w:rPr>
            </w:pPr>
            <w:r>
              <w:rPr>
                <w:rFonts w:ascii="Comic Sans MS" w:hAnsi="Comic Sans MS"/>
                <w:color w:val="000000" w:themeColor="text1"/>
                <w:sz w:val="16"/>
              </w:rPr>
              <w:t>Joe Wicks Workout</w:t>
            </w:r>
          </w:p>
        </w:tc>
      </w:tr>
      <w:tr w:rsidR="009976AC" w:rsidTr="00C47F18">
        <w:trPr>
          <w:trHeight w:val="1215"/>
        </w:trPr>
        <w:tc>
          <w:tcPr>
            <w:tcW w:w="1417" w:type="dxa"/>
          </w:tcPr>
          <w:p w:rsidR="009976AC" w:rsidRPr="00F224F1" w:rsidRDefault="009976AC" w:rsidP="009976AC">
            <w:pPr>
              <w:rPr>
                <w:rFonts w:ascii="Comic Sans MS" w:hAnsi="Comic Sans MS"/>
                <w:b/>
              </w:rPr>
            </w:pPr>
            <w:r w:rsidRPr="00F224F1">
              <w:rPr>
                <w:rFonts w:ascii="Comic Sans MS" w:hAnsi="Comic Sans MS"/>
                <w:b/>
              </w:rPr>
              <w:t>Thursday</w:t>
            </w:r>
          </w:p>
        </w:tc>
        <w:tc>
          <w:tcPr>
            <w:tcW w:w="13971" w:type="dxa"/>
            <w:gridSpan w:val="4"/>
            <w:tcBorders>
              <w:bottom w:val="single" w:sz="4" w:space="0" w:color="auto"/>
            </w:tcBorders>
            <w:shd w:val="clear" w:color="auto" w:fill="auto"/>
            <w:vAlign w:val="center"/>
          </w:tcPr>
          <w:p w:rsidR="009976AC" w:rsidRPr="003D462B" w:rsidRDefault="009976AC" w:rsidP="009976AC">
            <w:pPr>
              <w:jc w:val="center"/>
              <w:rPr>
                <w:rFonts w:ascii="Comic Sans MS" w:hAnsi="Comic Sans MS"/>
                <w:b/>
                <w:sz w:val="18"/>
              </w:rPr>
            </w:pPr>
            <w:r w:rsidRPr="00740F3D">
              <w:rPr>
                <w:rFonts w:ascii="Comic Sans MS" w:hAnsi="Comic Sans MS"/>
                <w:sz w:val="18"/>
              </w:rPr>
              <w:t xml:space="preserve"> </w:t>
            </w:r>
            <w:r>
              <w:rPr>
                <w:rFonts w:ascii="Comic Sans MS" w:hAnsi="Comic Sans MS"/>
                <w:b/>
                <w:sz w:val="18"/>
              </w:rPr>
              <w:t xml:space="preserve"> World Book Day</w:t>
            </w:r>
          </w:p>
          <w:p w:rsidR="009976AC" w:rsidRPr="00740F3D" w:rsidRDefault="009976AC" w:rsidP="009976AC">
            <w:pPr>
              <w:pStyle w:val="ListParagraph"/>
              <w:numPr>
                <w:ilvl w:val="0"/>
                <w:numId w:val="1"/>
              </w:numPr>
              <w:jc w:val="center"/>
              <w:rPr>
                <w:rFonts w:ascii="Comic Sans MS" w:hAnsi="Comic Sans MS"/>
                <w:color w:val="000000" w:themeColor="text1"/>
                <w:sz w:val="18"/>
              </w:rPr>
            </w:pPr>
            <w:r w:rsidRPr="00740F3D">
              <w:rPr>
                <w:rFonts w:ascii="Comic Sans MS" w:hAnsi="Comic Sans MS"/>
                <w:sz w:val="18"/>
              </w:rPr>
              <w:t xml:space="preserve">Tune in to </w:t>
            </w:r>
            <w:r>
              <w:rPr>
                <w:rFonts w:ascii="Comic Sans MS" w:hAnsi="Comic Sans MS"/>
                <w:sz w:val="18"/>
              </w:rPr>
              <w:t xml:space="preserve">the live session - </w:t>
            </w:r>
            <w:r>
              <w:t xml:space="preserve"> </w:t>
            </w:r>
            <w:r w:rsidRPr="00D64766">
              <w:rPr>
                <w:rFonts w:ascii="Comic Sans MS" w:hAnsi="Comic Sans MS"/>
                <w:sz w:val="18"/>
              </w:rPr>
              <w:t>World Book Day special – Bringing Reading to Life</w:t>
            </w:r>
            <w:r>
              <w:rPr>
                <w:rFonts w:ascii="Comic Sans MS" w:hAnsi="Comic Sans MS"/>
                <w:sz w:val="18"/>
              </w:rPr>
              <w:t xml:space="preserve"> with Tom Fletcher (10.30am) </w:t>
            </w:r>
          </w:p>
          <w:p w:rsidR="009976AC" w:rsidRDefault="009976AC" w:rsidP="009976AC">
            <w:pPr>
              <w:pStyle w:val="ListParagraph"/>
              <w:numPr>
                <w:ilvl w:val="0"/>
                <w:numId w:val="1"/>
              </w:numPr>
              <w:jc w:val="center"/>
              <w:rPr>
                <w:rFonts w:ascii="Comic Sans MS" w:hAnsi="Comic Sans MS"/>
                <w:color w:val="000000" w:themeColor="text1"/>
                <w:sz w:val="18"/>
              </w:rPr>
            </w:pPr>
            <w:r>
              <w:rPr>
                <w:rFonts w:ascii="Comic Sans MS" w:hAnsi="Comic Sans MS"/>
                <w:color w:val="000000" w:themeColor="text1"/>
                <w:sz w:val="18"/>
              </w:rPr>
              <w:t>We will share the link for you to watch and listen to the video books to enjoy together in ‘Share a Story Corner’</w:t>
            </w:r>
          </w:p>
          <w:p w:rsidR="009976AC" w:rsidRDefault="009976AC" w:rsidP="009976AC">
            <w:pPr>
              <w:pStyle w:val="ListParagraph"/>
              <w:numPr>
                <w:ilvl w:val="0"/>
                <w:numId w:val="1"/>
              </w:numPr>
              <w:jc w:val="center"/>
              <w:rPr>
                <w:rFonts w:ascii="Comic Sans MS" w:hAnsi="Comic Sans MS"/>
                <w:color w:val="000000" w:themeColor="text1"/>
                <w:sz w:val="18"/>
              </w:rPr>
            </w:pPr>
            <w:r>
              <w:rPr>
                <w:rFonts w:ascii="Comic Sans MS" w:hAnsi="Comic Sans MS"/>
                <w:color w:val="000000" w:themeColor="text1"/>
                <w:sz w:val="18"/>
              </w:rPr>
              <w:t>Listen to ‘Max and the Won’t Go To Bed Show’ &amp; complete the Sketching activities.</w:t>
            </w:r>
          </w:p>
          <w:p w:rsidR="009976AC" w:rsidRPr="00AB383F" w:rsidRDefault="009976AC" w:rsidP="009976AC">
            <w:pPr>
              <w:pStyle w:val="ListParagraph"/>
              <w:numPr>
                <w:ilvl w:val="0"/>
                <w:numId w:val="1"/>
              </w:numPr>
              <w:jc w:val="center"/>
              <w:rPr>
                <w:rFonts w:ascii="Comic Sans MS" w:hAnsi="Comic Sans MS"/>
                <w:color w:val="000000" w:themeColor="text1"/>
                <w:sz w:val="18"/>
              </w:rPr>
            </w:pPr>
            <w:r w:rsidRPr="00AB383F">
              <w:rPr>
                <w:rFonts w:ascii="Comic Sans MS" w:hAnsi="Comic Sans MS"/>
                <w:sz w:val="18"/>
              </w:rPr>
              <w:t>Watch and learn with Tom Fletcher as he shares how he was inspired to create books that are fun and interactive, and how he brings his stories to life! Tom challenges you to think about how your reader can be involved in your stories – and to create your very own What’s In Your Book? series character.</w:t>
            </w:r>
          </w:p>
          <w:p w:rsidR="009976AC" w:rsidRPr="00A57C17" w:rsidRDefault="009976AC" w:rsidP="009976AC">
            <w:pPr>
              <w:jc w:val="center"/>
              <w:rPr>
                <w:rFonts w:ascii="Comic Sans MS" w:hAnsi="Comic Sans MS"/>
                <w:color w:val="000000" w:themeColor="text1"/>
                <w:sz w:val="16"/>
              </w:rPr>
            </w:pPr>
          </w:p>
        </w:tc>
      </w:tr>
      <w:tr w:rsidR="009976AC" w:rsidTr="0090189C">
        <w:trPr>
          <w:trHeight w:val="1853"/>
        </w:trPr>
        <w:tc>
          <w:tcPr>
            <w:tcW w:w="1417" w:type="dxa"/>
          </w:tcPr>
          <w:p w:rsidR="009976AC" w:rsidRPr="00F4642B" w:rsidRDefault="009976AC" w:rsidP="009976AC">
            <w:pPr>
              <w:rPr>
                <w:rFonts w:ascii="Comic Sans MS" w:hAnsi="Comic Sans MS"/>
                <w:b/>
              </w:rPr>
            </w:pPr>
            <w:r w:rsidRPr="00F4642B">
              <w:rPr>
                <w:rFonts w:ascii="Comic Sans MS" w:hAnsi="Comic Sans MS"/>
                <w:b/>
              </w:rPr>
              <w:t>Friday</w:t>
            </w:r>
          </w:p>
        </w:tc>
        <w:tc>
          <w:tcPr>
            <w:tcW w:w="2689" w:type="dxa"/>
            <w:tcBorders>
              <w:bottom w:val="single" w:sz="4" w:space="0" w:color="auto"/>
            </w:tcBorders>
            <w:shd w:val="clear" w:color="auto" w:fill="auto"/>
            <w:vAlign w:val="center"/>
          </w:tcPr>
          <w:p w:rsidR="009976AC" w:rsidRDefault="009976AC" w:rsidP="009976AC">
            <w:pPr>
              <w:jc w:val="center"/>
              <w:rPr>
                <w:rFonts w:ascii="Comic Sans MS" w:hAnsi="Comic Sans MS"/>
                <w:b/>
                <w:sz w:val="16"/>
              </w:rPr>
            </w:pPr>
            <w:r>
              <w:rPr>
                <w:rFonts w:ascii="Comic Sans MS" w:hAnsi="Comic Sans MS"/>
                <w:b/>
                <w:sz w:val="16"/>
              </w:rPr>
              <w:t>Fractions of Quantities</w:t>
            </w:r>
          </w:p>
          <w:p w:rsidR="007837A2" w:rsidRPr="007837A2" w:rsidRDefault="007837A2" w:rsidP="007837A2">
            <w:pPr>
              <w:jc w:val="center"/>
              <w:rPr>
                <w:rFonts w:ascii="Comic Sans MS" w:hAnsi="Comic Sans MS"/>
                <w:sz w:val="16"/>
              </w:rPr>
            </w:pPr>
            <w:r w:rsidRPr="007837A2">
              <w:rPr>
                <w:rFonts w:ascii="Comic Sans MS" w:hAnsi="Comic Sans MS"/>
                <w:sz w:val="16"/>
              </w:rPr>
              <w:t>Find the fractions of the numbers. Draw out the dots to show your working.</w:t>
            </w:r>
          </w:p>
          <w:p w:rsidR="007837A2" w:rsidRPr="00FB13A8" w:rsidRDefault="007837A2" w:rsidP="007837A2">
            <w:pPr>
              <w:jc w:val="center"/>
              <w:rPr>
                <w:rFonts w:ascii="Comic Sans MS" w:hAnsi="Comic Sans MS"/>
                <w:sz w:val="16"/>
                <w:szCs w:val="16"/>
              </w:rPr>
            </w:pPr>
            <w:r w:rsidRPr="007837A2">
              <w:rPr>
                <w:rFonts w:ascii="Comic Sans MS" w:hAnsi="Comic Sans MS"/>
                <w:sz w:val="16"/>
              </w:rPr>
              <w:t>Use counters/objects if you need too to help you to find the answer.</w:t>
            </w:r>
          </w:p>
        </w:tc>
        <w:tc>
          <w:tcPr>
            <w:tcW w:w="3284" w:type="dxa"/>
            <w:tcBorders>
              <w:bottom w:val="single" w:sz="4" w:space="0" w:color="auto"/>
            </w:tcBorders>
            <w:shd w:val="clear" w:color="auto" w:fill="auto"/>
            <w:vAlign w:val="center"/>
          </w:tcPr>
          <w:p w:rsidR="009976AC" w:rsidRDefault="009976AC" w:rsidP="002D0ACC">
            <w:pPr>
              <w:shd w:val="clear" w:color="auto" w:fill="BFBFBF" w:themeFill="background1" w:themeFillShade="BF"/>
              <w:jc w:val="center"/>
              <w:rPr>
                <w:rFonts w:ascii="Comic Sans MS" w:hAnsi="Comic Sans MS"/>
                <w:b/>
                <w:sz w:val="18"/>
              </w:rPr>
            </w:pPr>
            <w:r>
              <w:rPr>
                <w:rFonts w:ascii="Comic Sans MS" w:hAnsi="Comic Sans MS"/>
                <w:b/>
                <w:sz w:val="18"/>
              </w:rPr>
              <w:t>Improving the Instructions</w:t>
            </w:r>
          </w:p>
          <w:p w:rsidR="009976AC" w:rsidRPr="00DC3888" w:rsidRDefault="009976AC" w:rsidP="002D0ACC">
            <w:pPr>
              <w:shd w:val="clear" w:color="auto" w:fill="BFBFBF" w:themeFill="background1" w:themeFillShade="BF"/>
              <w:jc w:val="center"/>
              <w:rPr>
                <w:rFonts w:ascii="Comic Sans MS" w:hAnsi="Comic Sans MS"/>
                <w:sz w:val="18"/>
              </w:rPr>
            </w:pPr>
            <w:r>
              <w:rPr>
                <w:rFonts w:ascii="Comic Sans MS" w:hAnsi="Comic Sans MS"/>
                <w:sz w:val="18"/>
              </w:rPr>
              <w:t>After looking at the features last session, we know what is needed to make a good set of instructions. Please improve this set of instructions by including the features we learnt about last session.</w:t>
            </w:r>
          </w:p>
        </w:tc>
        <w:tc>
          <w:tcPr>
            <w:tcW w:w="4635" w:type="dxa"/>
            <w:tcBorders>
              <w:bottom w:val="single" w:sz="4" w:space="0" w:color="auto"/>
            </w:tcBorders>
            <w:shd w:val="clear" w:color="auto" w:fill="auto"/>
            <w:vAlign w:val="center"/>
          </w:tcPr>
          <w:p w:rsidR="009976AC" w:rsidRPr="00FB13A8" w:rsidRDefault="009976AC" w:rsidP="009976AC">
            <w:pPr>
              <w:jc w:val="center"/>
              <w:rPr>
                <w:rFonts w:ascii="Comic Sans MS" w:hAnsi="Comic Sans MS"/>
                <w:bCs/>
                <w:sz w:val="16"/>
                <w:szCs w:val="18"/>
              </w:rPr>
            </w:pPr>
            <w:r w:rsidRPr="00C15FE9">
              <w:rPr>
                <w:rFonts w:ascii="Comic Sans MS" w:hAnsi="Comic Sans MS"/>
                <w:b/>
                <w:bCs/>
                <w:sz w:val="16"/>
                <w:szCs w:val="18"/>
              </w:rPr>
              <w:t xml:space="preserve">The </w:t>
            </w:r>
            <w:proofErr w:type="spellStart"/>
            <w:r>
              <w:rPr>
                <w:rFonts w:ascii="Comic Sans MS" w:hAnsi="Comic Sans MS"/>
                <w:b/>
                <w:bCs/>
                <w:sz w:val="16"/>
                <w:szCs w:val="18"/>
              </w:rPr>
              <w:t>oa</w:t>
            </w:r>
            <w:proofErr w:type="spellEnd"/>
            <w:r w:rsidRPr="00C15FE9">
              <w:rPr>
                <w:rFonts w:ascii="Comic Sans MS" w:hAnsi="Comic Sans MS"/>
                <w:b/>
                <w:bCs/>
                <w:sz w:val="16"/>
                <w:szCs w:val="18"/>
              </w:rPr>
              <w:t xml:space="preserve"> Phoneme</w:t>
            </w:r>
            <w:r>
              <w:rPr>
                <w:rFonts w:ascii="Comic Sans MS" w:hAnsi="Comic Sans MS"/>
                <w:bCs/>
                <w:sz w:val="16"/>
                <w:szCs w:val="18"/>
              </w:rPr>
              <w:t xml:space="preserve"> – Quick write words using </w:t>
            </w:r>
            <w:proofErr w:type="spellStart"/>
            <w:r>
              <w:rPr>
                <w:rFonts w:ascii="Comic Sans MS" w:hAnsi="Comic Sans MS"/>
                <w:bCs/>
                <w:sz w:val="16"/>
                <w:szCs w:val="18"/>
              </w:rPr>
              <w:t>oa</w:t>
            </w:r>
            <w:proofErr w:type="spellEnd"/>
            <w:r>
              <w:rPr>
                <w:rFonts w:ascii="Comic Sans MS" w:hAnsi="Comic Sans MS"/>
                <w:bCs/>
                <w:sz w:val="16"/>
                <w:szCs w:val="18"/>
              </w:rPr>
              <w:t xml:space="preserve"> phoneme and writing silly sentences.</w:t>
            </w:r>
          </w:p>
          <w:p w:rsidR="009976AC" w:rsidRPr="00FB13A8" w:rsidRDefault="009976AC" w:rsidP="009976AC">
            <w:pPr>
              <w:jc w:val="center"/>
              <w:rPr>
                <w:rFonts w:ascii="Comic Sans MS" w:hAnsi="Comic Sans MS"/>
                <w:b/>
                <w:bCs/>
                <w:sz w:val="16"/>
                <w:szCs w:val="16"/>
              </w:rPr>
            </w:pPr>
          </w:p>
          <w:p w:rsidR="009976AC" w:rsidRPr="00FB13A8" w:rsidRDefault="009976AC" w:rsidP="009976AC">
            <w:pPr>
              <w:jc w:val="center"/>
              <w:rPr>
                <w:rFonts w:ascii="Comic Sans MS" w:hAnsi="Comic Sans MS"/>
                <w:sz w:val="16"/>
                <w:szCs w:val="16"/>
              </w:rPr>
            </w:pPr>
          </w:p>
        </w:tc>
        <w:tc>
          <w:tcPr>
            <w:tcW w:w="3363" w:type="dxa"/>
            <w:tcBorders>
              <w:bottom w:val="single" w:sz="4" w:space="0" w:color="auto"/>
            </w:tcBorders>
            <w:shd w:val="clear" w:color="auto" w:fill="auto"/>
            <w:vAlign w:val="center"/>
          </w:tcPr>
          <w:p w:rsidR="009976AC" w:rsidRPr="00465612" w:rsidRDefault="009976AC" w:rsidP="009976AC">
            <w:pPr>
              <w:jc w:val="center"/>
              <w:rPr>
                <w:rFonts w:ascii="Comic Sans MS" w:hAnsi="Comic Sans MS"/>
                <w:b/>
                <w:sz w:val="16"/>
                <w:szCs w:val="16"/>
              </w:rPr>
            </w:pPr>
            <w:r w:rsidRPr="00465612">
              <w:rPr>
                <w:rFonts w:ascii="Comic Sans MS" w:hAnsi="Comic Sans MS"/>
                <w:b/>
                <w:sz w:val="16"/>
                <w:szCs w:val="16"/>
              </w:rPr>
              <w:t xml:space="preserve">Enrichment Afternoon </w:t>
            </w:r>
          </w:p>
          <w:p w:rsidR="009976AC" w:rsidRPr="00465612" w:rsidRDefault="009976AC" w:rsidP="009976AC">
            <w:pPr>
              <w:jc w:val="center"/>
              <w:rPr>
                <w:rFonts w:ascii="Comic Sans MS" w:hAnsi="Comic Sans MS"/>
                <w:b/>
                <w:sz w:val="16"/>
                <w:szCs w:val="16"/>
              </w:rPr>
            </w:pPr>
          </w:p>
          <w:p w:rsidR="009976AC" w:rsidRPr="00465612" w:rsidRDefault="009976AC" w:rsidP="009976AC">
            <w:pPr>
              <w:jc w:val="center"/>
              <w:rPr>
                <w:rFonts w:ascii="Comic Sans MS" w:hAnsi="Comic Sans MS"/>
                <w:sz w:val="16"/>
                <w:szCs w:val="16"/>
              </w:rPr>
            </w:pPr>
            <w:r w:rsidRPr="00465612">
              <w:rPr>
                <w:rFonts w:ascii="Comic Sans MS" w:hAnsi="Comic Sans MS"/>
                <w:sz w:val="16"/>
                <w:szCs w:val="16"/>
              </w:rPr>
              <w:t>Finish off any work, complete an Avenue Adventures activity or spend some time as a family.</w:t>
            </w:r>
          </w:p>
          <w:p w:rsidR="009976AC" w:rsidRPr="003F5EA9" w:rsidRDefault="009976AC" w:rsidP="009976AC">
            <w:pPr>
              <w:jc w:val="center"/>
              <w:rPr>
                <w:rFonts w:ascii="Comic Sans MS" w:hAnsi="Comic Sans MS"/>
                <w:sz w:val="18"/>
              </w:rPr>
            </w:pPr>
          </w:p>
        </w:tc>
      </w:tr>
    </w:tbl>
    <w:p w:rsidR="00D11BDB" w:rsidRDefault="00D11BDB">
      <w:bookmarkStart w:id="0" w:name="_GoBack"/>
      <w:bookmarkEnd w:id="0"/>
    </w:p>
    <w:sectPr w:rsidR="00D11BDB" w:rsidSect="00F224F1">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FA" w:rsidRDefault="006D42FA" w:rsidP="006D42FA">
      <w:pPr>
        <w:spacing w:after="0" w:line="240" w:lineRule="auto"/>
      </w:pPr>
      <w:r>
        <w:separator/>
      </w:r>
    </w:p>
  </w:endnote>
  <w:endnote w:type="continuationSeparator" w:id="0">
    <w:p w:rsidR="006D42FA" w:rsidRDefault="006D42FA" w:rsidP="006D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FA" w:rsidRDefault="006D42FA" w:rsidP="006D42FA">
      <w:pPr>
        <w:spacing w:after="0" w:line="240" w:lineRule="auto"/>
      </w:pPr>
      <w:r>
        <w:separator/>
      </w:r>
    </w:p>
  </w:footnote>
  <w:footnote w:type="continuationSeparator" w:id="0">
    <w:p w:rsidR="006D42FA" w:rsidRDefault="006D42FA" w:rsidP="006D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FA" w:rsidRDefault="006D42FA">
    <w:pPr>
      <w:pStyle w:val="Header"/>
    </w:pPr>
    <w:r>
      <w:t xml:space="preserve">Year </w:t>
    </w:r>
    <w:r w:rsidR="00FD50A9">
      <w:t>1</w:t>
    </w:r>
    <w:r>
      <w:t xml:space="preserve"> – Week Commencing </w:t>
    </w:r>
    <w:r w:rsidR="0061405A">
      <w:t>01</w:t>
    </w:r>
    <w:r>
      <w:t>.</w:t>
    </w:r>
    <w:r w:rsidR="00A223F7">
      <w:t>0</w:t>
    </w:r>
    <w:r w:rsidR="0061405A">
      <w:t>3</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45FD2"/>
    <w:multiLevelType w:val="hybridMultilevel"/>
    <w:tmpl w:val="AD5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F1"/>
    <w:rsid w:val="000218E5"/>
    <w:rsid w:val="00064877"/>
    <w:rsid w:val="000E5775"/>
    <w:rsid w:val="00136A54"/>
    <w:rsid w:val="001D4912"/>
    <w:rsid w:val="00221CD4"/>
    <w:rsid w:val="0023478A"/>
    <w:rsid w:val="00280AAB"/>
    <w:rsid w:val="002836D3"/>
    <w:rsid w:val="002C73AA"/>
    <w:rsid w:val="002D0ACC"/>
    <w:rsid w:val="002E23EB"/>
    <w:rsid w:val="0031039D"/>
    <w:rsid w:val="00317F81"/>
    <w:rsid w:val="00322438"/>
    <w:rsid w:val="00336AE9"/>
    <w:rsid w:val="00404EBC"/>
    <w:rsid w:val="00421C43"/>
    <w:rsid w:val="00436F45"/>
    <w:rsid w:val="00465612"/>
    <w:rsid w:val="004860A2"/>
    <w:rsid w:val="00490AE0"/>
    <w:rsid w:val="00491516"/>
    <w:rsid w:val="004A7E06"/>
    <w:rsid w:val="004C686C"/>
    <w:rsid w:val="00553AFC"/>
    <w:rsid w:val="00576037"/>
    <w:rsid w:val="00586C5C"/>
    <w:rsid w:val="005F6EF3"/>
    <w:rsid w:val="00602335"/>
    <w:rsid w:val="0061405A"/>
    <w:rsid w:val="00665B86"/>
    <w:rsid w:val="006C2FF1"/>
    <w:rsid w:val="006D42FA"/>
    <w:rsid w:val="006F6FAB"/>
    <w:rsid w:val="007837A2"/>
    <w:rsid w:val="007C74B3"/>
    <w:rsid w:val="0081422C"/>
    <w:rsid w:val="008606D1"/>
    <w:rsid w:val="00877043"/>
    <w:rsid w:val="008A09FF"/>
    <w:rsid w:val="008A6526"/>
    <w:rsid w:val="0090189C"/>
    <w:rsid w:val="009976AC"/>
    <w:rsid w:val="009F3E43"/>
    <w:rsid w:val="00A07F46"/>
    <w:rsid w:val="00A223F7"/>
    <w:rsid w:val="00A32085"/>
    <w:rsid w:val="00A44916"/>
    <w:rsid w:val="00A57C17"/>
    <w:rsid w:val="00AC2781"/>
    <w:rsid w:val="00B13467"/>
    <w:rsid w:val="00BB0951"/>
    <w:rsid w:val="00C15FE9"/>
    <w:rsid w:val="00C36056"/>
    <w:rsid w:val="00C615ED"/>
    <w:rsid w:val="00CA7646"/>
    <w:rsid w:val="00D11BDB"/>
    <w:rsid w:val="00D22EA7"/>
    <w:rsid w:val="00D5568E"/>
    <w:rsid w:val="00DC3888"/>
    <w:rsid w:val="00DE3A6A"/>
    <w:rsid w:val="00DE513E"/>
    <w:rsid w:val="00E23FF9"/>
    <w:rsid w:val="00E75046"/>
    <w:rsid w:val="00EF08B5"/>
    <w:rsid w:val="00EF7193"/>
    <w:rsid w:val="00F10B6C"/>
    <w:rsid w:val="00F113FC"/>
    <w:rsid w:val="00F224F1"/>
    <w:rsid w:val="00F4642B"/>
    <w:rsid w:val="00F70F20"/>
    <w:rsid w:val="00FB13A8"/>
    <w:rsid w:val="00FC4B3E"/>
    <w:rsid w:val="00FD50A9"/>
    <w:rsid w:val="00FE1729"/>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5F82AA"/>
  <w15:chartTrackingRefBased/>
  <w15:docId w15:val="{43EFA5C9-09A9-48A0-A346-2BD3CC0B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F1"/>
    <w:rPr>
      <w:color w:val="0563C1" w:themeColor="hyperlink"/>
      <w:u w:val="single"/>
    </w:rPr>
  </w:style>
  <w:style w:type="character" w:styleId="UnresolvedMention">
    <w:name w:val="Unresolved Mention"/>
    <w:basedOn w:val="DefaultParagraphFont"/>
    <w:uiPriority w:val="99"/>
    <w:semiHidden/>
    <w:unhideWhenUsed/>
    <w:rsid w:val="00F224F1"/>
    <w:rPr>
      <w:color w:val="605E5C"/>
      <w:shd w:val="clear" w:color="auto" w:fill="E1DFDD"/>
    </w:rPr>
  </w:style>
  <w:style w:type="paragraph" w:styleId="Header">
    <w:name w:val="header"/>
    <w:basedOn w:val="Normal"/>
    <w:link w:val="HeaderChar"/>
    <w:uiPriority w:val="99"/>
    <w:unhideWhenUsed/>
    <w:rsid w:val="006D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FA"/>
  </w:style>
  <w:style w:type="paragraph" w:styleId="Footer">
    <w:name w:val="footer"/>
    <w:basedOn w:val="Normal"/>
    <w:link w:val="FooterChar"/>
    <w:uiPriority w:val="99"/>
    <w:unhideWhenUsed/>
    <w:rsid w:val="006D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FA"/>
  </w:style>
  <w:style w:type="paragraph" w:styleId="NormalWeb">
    <w:name w:val="Normal (Web)"/>
    <w:basedOn w:val="Normal"/>
    <w:uiPriority w:val="99"/>
    <w:semiHidden/>
    <w:unhideWhenUsed/>
    <w:rsid w:val="00490AE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490AE0"/>
    <w:rPr>
      <w:color w:val="954F72" w:themeColor="followedHyperlink"/>
      <w:u w:val="single"/>
    </w:rPr>
  </w:style>
  <w:style w:type="paragraph" w:styleId="ListParagraph">
    <w:name w:val="List Paragraph"/>
    <w:basedOn w:val="Normal"/>
    <w:uiPriority w:val="34"/>
    <w:qFormat/>
    <w:rsid w:val="0099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7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C870-BE79-4183-B54E-896F9788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Avenue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Larcombe</dc:creator>
  <cp:keywords/>
  <dc:description/>
  <cp:lastModifiedBy>Carly Ritson</cp:lastModifiedBy>
  <cp:revision>26</cp:revision>
  <cp:lastPrinted>2021-02-25T09:17:00Z</cp:lastPrinted>
  <dcterms:created xsi:type="dcterms:W3CDTF">2021-01-06T11:15:00Z</dcterms:created>
  <dcterms:modified xsi:type="dcterms:W3CDTF">2021-02-25T10:55:00Z</dcterms:modified>
</cp:coreProperties>
</file>